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8B9" w:rsidRDefault="00E018B9" w:rsidP="00E018B9">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E7B45" w:rsidRPr="001E7B45">
        <w:rPr>
          <w:rFonts w:ascii="Arial" w:hAnsi="Arial" w:cs="Arial"/>
          <w:iCs/>
          <w:sz w:val="24"/>
          <w:szCs w:val="24"/>
          <w:lang w:val="en-US"/>
        </w:rPr>
        <w:t>R3-214750</w:t>
      </w:r>
    </w:p>
    <w:p w:rsidR="00E018B9" w:rsidRDefault="00E018B9" w:rsidP="00E018B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E018B9" w:rsidRDefault="00E018B9" w:rsidP="00E018B9">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060463" w:rsidRDefault="00060463">
      <w:pPr>
        <w:pStyle w:val="a8"/>
      </w:pPr>
    </w:p>
    <w:p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094F02">
        <w:rPr>
          <w:rFonts w:cs="Arial"/>
          <w:bCs/>
          <w:color w:val="000000"/>
          <w:sz w:val="24"/>
          <w:szCs w:val="24"/>
          <w:lang w:val="en-US"/>
        </w:rPr>
        <w:t>8.1</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060463" w:rsidRPr="00FF29E4" w:rsidRDefault="00470E32">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r>
      <w:r w:rsidR="00CC32F1">
        <w:rPr>
          <w:rFonts w:cs="Arial"/>
          <w:bCs/>
          <w:color w:val="000000"/>
          <w:sz w:val="24"/>
          <w:szCs w:val="24"/>
          <w:lang w:val="en-US"/>
        </w:rPr>
        <w:t>Discussion on</w:t>
      </w:r>
      <w:r w:rsidR="004B2E00" w:rsidRPr="004B2E00">
        <w:rPr>
          <w:rFonts w:cs="Arial"/>
          <w:bCs/>
          <w:color w:val="000000"/>
          <w:sz w:val="24"/>
          <w:szCs w:val="24"/>
          <w:lang w:val="en-US"/>
        </w:rPr>
        <w:t xml:space="preserve"> </w:t>
      </w:r>
      <w:r w:rsidR="00CC32F1">
        <w:rPr>
          <w:rFonts w:cs="Arial"/>
        </w:rPr>
        <w:t>MBS broadcast service continuity</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Document for:</w:t>
      </w:r>
      <w:r>
        <w:rPr>
          <w:rFonts w:cs="Arial"/>
          <w:bCs/>
          <w:color w:val="000000"/>
          <w:sz w:val="24"/>
          <w:szCs w:val="24"/>
          <w:lang w:val="en-US"/>
        </w:rPr>
        <w:tab/>
      </w:r>
      <w:r w:rsidRPr="004B2E00">
        <w:rPr>
          <w:rFonts w:cs="Arial"/>
          <w:bCs/>
          <w:color w:val="000000"/>
          <w:sz w:val="24"/>
          <w:szCs w:val="24"/>
          <w:lang w:val="en-US"/>
        </w:rPr>
        <w:t>Approval</w:t>
      </w:r>
    </w:p>
    <w:p w:rsidR="00060463" w:rsidRDefault="006245A7">
      <w:pPr>
        <w:pStyle w:val="1"/>
        <w:numPr>
          <w:ilvl w:val="0"/>
          <w:numId w:val="1"/>
        </w:numPr>
      </w:pPr>
      <w:r>
        <w:t>Introduction</w:t>
      </w:r>
    </w:p>
    <w:p w:rsidR="00CB656F" w:rsidRDefault="003B0051" w:rsidP="001620D0">
      <w:pPr>
        <w:rPr>
          <w:lang w:eastAsia="zh-CN"/>
        </w:rPr>
      </w:pPr>
      <w:r>
        <w:rPr>
          <w:rFonts w:hint="eastAsia"/>
          <w:lang w:eastAsia="zh-CN"/>
        </w:rPr>
        <w:t>I</w:t>
      </w:r>
      <w:r w:rsidR="00CB656F">
        <w:rPr>
          <w:lang w:eastAsia="zh-CN"/>
        </w:rPr>
        <w:t>n the last RAN3</w:t>
      </w:r>
      <w:r>
        <w:rPr>
          <w:lang w:eastAsia="zh-CN"/>
        </w:rPr>
        <w:t xml:space="preserve"> #11</w:t>
      </w:r>
      <w:r w:rsidR="00CB656F">
        <w:rPr>
          <w:lang w:eastAsia="zh-CN"/>
        </w:rPr>
        <w:t>3</w:t>
      </w:r>
      <w:r>
        <w:rPr>
          <w:lang w:eastAsia="zh-CN"/>
        </w:rPr>
        <w:t xml:space="preserve"> e-meeting, </w:t>
      </w:r>
      <w:r w:rsidR="00CB656F">
        <w:rPr>
          <w:lang w:eastAsia="zh-CN"/>
        </w:rPr>
        <w:t>we have achieved the following progress on service continuity for broadcast session.</w:t>
      </w:r>
    </w:p>
    <w:p w:rsidR="00CB656F" w:rsidRPr="00B8681B" w:rsidRDefault="00CB656F" w:rsidP="00B8681B">
      <w:pPr>
        <w:pStyle w:val="ListParagraph1"/>
        <w:ind w:leftChars="300" w:left="600" w:firstLineChars="0" w:firstLine="0"/>
        <w:rPr>
          <w:rFonts w:ascii="Calibri" w:eastAsia="MS Mincho" w:hAnsi="Calibri" w:cs="Calibri"/>
          <w:i/>
          <w:color w:val="00B050"/>
          <w:sz w:val="18"/>
          <w:szCs w:val="18"/>
        </w:rPr>
      </w:pPr>
      <w:r w:rsidRPr="00B8681B">
        <w:rPr>
          <w:rFonts w:ascii="Calibri" w:hAnsi="Calibri" w:cs="Calibri"/>
          <w:i/>
          <w:color w:val="00B050"/>
          <w:sz w:val="18"/>
          <w:szCs w:val="18"/>
        </w:rPr>
        <w:t>WA</w:t>
      </w:r>
      <w:r w:rsidRPr="00B8681B">
        <w:rPr>
          <w:rFonts w:ascii="Calibri" w:eastAsia="MS Mincho" w:hAnsi="Calibri" w:cs="Calibri"/>
          <w:i/>
          <w:color w:val="00B050"/>
          <w:sz w:val="18"/>
          <w:szCs w:val="18"/>
        </w:rPr>
        <w:t>: For broadcast session, the LTE mechanism on MBS frequency layer prioritization shall be revisited for NR, if MBS frequency layer prioritization is supported by RAN2</w:t>
      </w:r>
    </w:p>
    <w:p w:rsidR="00CB656F" w:rsidRDefault="00CB656F" w:rsidP="00B8681B">
      <w:pPr>
        <w:pStyle w:val="ListParagraph1"/>
        <w:ind w:leftChars="300" w:left="600" w:firstLineChars="0" w:firstLine="0"/>
        <w:rPr>
          <w:rFonts w:ascii="Calibri" w:hAnsi="Calibri" w:cs="Calibri"/>
          <w:color w:val="00B050"/>
          <w:sz w:val="18"/>
          <w:szCs w:val="18"/>
        </w:rPr>
      </w:pPr>
      <w:r w:rsidRPr="00B8681B">
        <w:rPr>
          <w:rFonts w:ascii="Calibri" w:hAnsi="Calibri" w:cs="Calibri"/>
          <w:i/>
          <w:color w:val="00B050"/>
          <w:sz w:val="18"/>
          <w:szCs w:val="18"/>
        </w:rPr>
        <w:t>WA: If SAI/ID is used to identify an MBS service area, it may be configured by OAM.</w:t>
      </w:r>
    </w:p>
    <w:p w:rsidR="00A127BD" w:rsidRDefault="00E57E15" w:rsidP="005E4088">
      <w:pPr>
        <w:rPr>
          <w:lang w:val="en-US" w:eastAsia="zh-CN"/>
        </w:rPr>
      </w:pPr>
      <w:r>
        <w:rPr>
          <w:lang w:val="en-US" w:eastAsia="zh-CN"/>
        </w:rPr>
        <w:t>RAN3 decides to further discuss this issue in the next meeting.</w:t>
      </w:r>
    </w:p>
    <w:p w:rsidR="00E57E15" w:rsidRDefault="00E57E15" w:rsidP="005E4088">
      <w:pPr>
        <w:rPr>
          <w:lang w:val="en-US" w:eastAsia="zh-CN"/>
        </w:rPr>
      </w:pPr>
      <w:r>
        <w:rPr>
          <w:lang w:val="en-US" w:eastAsia="zh-CN"/>
        </w:rPr>
        <w:t>In this paper, we address broadcast continuity</w:t>
      </w:r>
      <w:r w:rsidR="00CC32F1">
        <w:rPr>
          <w:lang w:val="en-US" w:eastAsia="zh-CN"/>
        </w:rPr>
        <w:t xml:space="preserve"> topic, then provide corresponding TP and draft reply LS, </w:t>
      </w:r>
      <w:r>
        <w:rPr>
          <w:lang w:val="en-US" w:eastAsia="zh-CN"/>
        </w:rPr>
        <w:t>based on the input from both RAN2 and SA2.</w:t>
      </w:r>
    </w:p>
    <w:p w:rsidR="00E57E15" w:rsidRDefault="00E57E15" w:rsidP="00E57E15">
      <w:pPr>
        <w:pStyle w:val="1"/>
        <w:numPr>
          <w:ilvl w:val="0"/>
          <w:numId w:val="1"/>
        </w:numPr>
      </w:pPr>
      <w:r>
        <w:t>Discussion</w:t>
      </w:r>
    </w:p>
    <w:p w:rsidR="00A127BD" w:rsidRPr="00A127BD" w:rsidRDefault="00A127BD" w:rsidP="00A127BD">
      <w:pPr>
        <w:rPr>
          <w:b/>
          <w:sz w:val="24"/>
          <w:szCs w:val="24"/>
          <w:u w:val="single"/>
          <w:lang w:eastAsia="zh-CN"/>
        </w:rPr>
      </w:pPr>
      <w:r>
        <w:rPr>
          <w:b/>
          <w:sz w:val="24"/>
          <w:szCs w:val="24"/>
          <w:u w:val="single"/>
          <w:lang w:eastAsia="zh-CN"/>
        </w:rPr>
        <w:t>R</w:t>
      </w:r>
      <w:r w:rsidRPr="00A127BD">
        <w:rPr>
          <w:b/>
          <w:sz w:val="24"/>
          <w:szCs w:val="24"/>
          <w:u w:val="single"/>
          <w:lang w:eastAsia="zh-CN"/>
        </w:rPr>
        <w:t>A</w:t>
      </w:r>
      <w:r>
        <w:rPr>
          <w:b/>
          <w:sz w:val="24"/>
          <w:szCs w:val="24"/>
          <w:u w:val="single"/>
          <w:lang w:eastAsia="zh-CN"/>
        </w:rPr>
        <w:t>N</w:t>
      </w:r>
      <w:r w:rsidRPr="00A127BD">
        <w:rPr>
          <w:b/>
          <w:sz w:val="24"/>
          <w:szCs w:val="24"/>
          <w:u w:val="single"/>
          <w:lang w:eastAsia="zh-CN"/>
        </w:rPr>
        <w:t>2 progress</w:t>
      </w:r>
    </w:p>
    <w:p w:rsidR="005E4088" w:rsidRDefault="005E4088" w:rsidP="005E4088">
      <w:pPr>
        <w:rPr>
          <w:lang w:val="en-US" w:eastAsia="zh-CN"/>
        </w:rPr>
      </w:pPr>
      <w:r>
        <w:rPr>
          <w:rFonts w:hint="eastAsia"/>
          <w:lang w:val="en-US" w:eastAsia="zh-CN"/>
        </w:rPr>
        <w:t>I</w:t>
      </w:r>
      <w:r>
        <w:rPr>
          <w:lang w:val="en-US" w:eastAsia="zh-CN"/>
        </w:rPr>
        <w:t xml:space="preserve">n the last RAN2 #115 e-meeting, an LS </w:t>
      </w:r>
      <w:r w:rsidRPr="005E4088">
        <w:rPr>
          <w:lang w:val="en-US" w:eastAsia="zh-CN"/>
        </w:rPr>
        <w:t>R2-2108914 is agreed and sen to RAN3</w:t>
      </w:r>
      <w:r>
        <w:rPr>
          <w:lang w:val="en-US" w:eastAsia="zh-CN"/>
        </w:rPr>
        <w:t>, as below.</w:t>
      </w:r>
    </w:p>
    <w:tbl>
      <w:tblPr>
        <w:tblStyle w:val="ae"/>
        <w:tblW w:w="0" w:type="auto"/>
        <w:tblLook w:val="04A0" w:firstRow="1" w:lastRow="0" w:firstColumn="1" w:lastColumn="0" w:noHBand="0" w:noVBand="1"/>
      </w:tblPr>
      <w:tblGrid>
        <w:gridCol w:w="9629"/>
      </w:tblGrid>
      <w:tr w:rsidR="00825E54" w:rsidTr="00825E54">
        <w:tc>
          <w:tcPr>
            <w:tcW w:w="9629" w:type="dxa"/>
          </w:tcPr>
          <w:p w:rsidR="00825E54" w:rsidRDefault="00825E54" w:rsidP="00825E54">
            <w:pPr>
              <w:rPr>
                <w:rFonts w:ascii="Arial" w:hAnsi="Arial" w:cs="Arial"/>
                <w:b/>
              </w:rPr>
            </w:pPr>
            <w:r>
              <w:rPr>
                <w:rFonts w:ascii="Arial" w:hAnsi="Arial" w:cs="Arial"/>
                <w:b/>
              </w:rPr>
              <w:t>1. Overall Description:</w:t>
            </w:r>
          </w:p>
          <w:p w:rsidR="00825E54" w:rsidRDefault="00825E54" w:rsidP="00825E54">
            <w:pPr>
              <w:pStyle w:val="ab"/>
              <w:jc w:val="both"/>
              <w:rPr>
                <w:rFonts w:cs="Arial"/>
                <w:b w:val="0"/>
                <w:sz w:val="20"/>
              </w:rPr>
            </w:pPr>
            <w:r>
              <w:rPr>
                <w:rFonts w:cs="Arial"/>
                <w:b w:val="0"/>
                <w:sz w:val="20"/>
              </w:rPr>
              <w:t>In RAN2#112-e, RAN2 agreed to support delivery mode 1 (which is used only for multicast sessions) and delivery mode 2 (which is used for broadcast sessions</w:t>
            </w:r>
            <w:r>
              <w:rPr>
                <w:rFonts w:eastAsia="宋体" w:cs="Arial" w:hint="eastAsia"/>
                <w:b w:val="0"/>
                <w:sz w:val="20"/>
                <w:lang w:val="en-US" w:eastAsia="zh-CN"/>
              </w:rPr>
              <w:t xml:space="preserve"> in Rel-17</w:t>
            </w:r>
            <w:r>
              <w:rPr>
                <w:rFonts w:cs="Arial"/>
                <w:b w:val="0"/>
                <w:sz w:val="20"/>
              </w:rPr>
              <w:t>).</w:t>
            </w:r>
          </w:p>
          <w:p w:rsidR="00825E54" w:rsidRDefault="00825E54" w:rsidP="00825E54">
            <w:pPr>
              <w:pStyle w:val="ab"/>
              <w:jc w:val="both"/>
              <w:rPr>
                <w:rFonts w:cs="Arial"/>
                <w:b w:val="0"/>
                <w:sz w:val="20"/>
              </w:rPr>
            </w:pPr>
            <w:r>
              <w:rPr>
                <w:rFonts w:cs="Arial"/>
                <w:b w:val="0"/>
                <w:sz w:val="20"/>
              </w:rPr>
              <w:t>In RAN2#115-e, RAN2 discussed the service continuity for delivery mode 2 (i.e. for broadcast session) to allow the RRC_IDLE/INACTIVE UE to prioritize the frequency which provides the UE’s interested MBS service/session and to allow the RRC_CONNECTED UE to report MBS interest information to the network. Regarding the MBS service continuity function, RAN2 agreed that the RRC_IDLE</w:t>
            </w:r>
            <w:r>
              <w:rPr>
                <w:rFonts w:cs="Arial" w:hint="eastAsia"/>
                <w:b w:val="0"/>
                <w:sz w:val="20"/>
              </w:rPr>
              <w:t>/</w:t>
            </w:r>
            <w:r>
              <w:rPr>
                <w:rFonts w:cs="Arial"/>
                <w:b w:val="0"/>
                <w:sz w:val="20"/>
              </w:rPr>
              <w:t>INACTVE/CONNECTED UE may use the MBS service/session information in both SIB and upper layer signalling (e.g. USD).</w:t>
            </w:r>
          </w:p>
          <w:p w:rsidR="00825E54" w:rsidRDefault="00825E54" w:rsidP="00825E54">
            <w:pPr>
              <w:pStyle w:val="ab"/>
              <w:jc w:val="both"/>
              <w:rPr>
                <w:rFonts w:cs="Arial"/>
                <w:b w:val="0"/>
                <w:sz w:val="20"/>
              </w:rPr>
            </w:pPr>
            <w:r>
              <w:rPr>
                <w:rFonts w:cs="Arial"/>
                <w:b w:val="0"/>
                <w:sz w:val="20"/>
              </w:rPr>
              <w:t xml:space="preserve">For RRC_IDLE/INACTIVE UE, RAN2 has </w:t>
            </w:r>
            <w:r>
              <w:rPr>
                <w:rFonts w:cs="Arial"/>
                <w:b w:val="0"/>
                <w:sz w:val="20"/>
                <w:lang w:val="en-US"/>
              </w:rPr>
              <w:t>agreed</w:t>
            </w:r>
            <w:r>
              <w:rPr>
                <w:rFonts w:eastAsia="宋体" w:cs="Arial" w:hint="eastAsia"/>
                <w:b w:val="0"/>
                <w:sz w:val="20"/>
                <w:lang w:val="en-US" w:eastAsia="zh-CN"/>
              </w:rPr>
              <w:t xml:space="preserve"> </w:t>
            </w:r>
            <w:r>
              <w:rPr>
                <w:rFonts w:cs="Arial"/>
                <w:b w:val="0"/>
                <w:sz w:val="20"/>
              </w:rPr>
              <w:t xml:space="preserve">that there would be a mapping between frequency and </w:t>
            </w:r>
            <w:r w:rsidRPr="001468BC">
              <w:rPr>
                <w:rFonts w:cs="Arial"/>
                <w:b w:val="0"/>
                <w:sz w:val="20"/>
              </w:rPr>
              <w:t>“MBS ID” (e.g. same or similar to MBMS SAI) in</w:t>
            </w:r>
            <w:r>
              <w:rPr>
                <w:rFonts w:cs="Arial"/>
                <w:b w:val="0"/>
                <w:sz w:val="20"/>
              </w:rPr>
              <w:t xml:space="preserve"> SIB, and RAN2 also made a working assumption that a mapping between frequency and MBS service/session can be provided in upper layer signalling (e.g. USD). If UE’s MBS service/session of interest (identified by TMGI) in upper layer signalling (e.g. USD) is mapped to </w:t>
            </w:r>
            <w:r w:rsidRPr="001468BC">
              <w:rPr>
                <w:rFonts w:cs="Arial"/>
                <w:b w:val="0"/>
                <w:sz w:val="20"/>
              </w:rPr>
              <w:t>the same “MBS ID” to</w:t>
            </w:r>
            <w:r>
              <w:rPr>
                <w:rFonts w:cs="Arial"/>
                <w:b w:val="0"/>
                <w:sz w:val="20"/>
              </w:rPr>
              <w:t xml:space="preserve"> which a frequency is mapped in SIB, the UE is allowed to prioritize the corresponding frequency indicated in SIB. As an alternative, </w:t>
            </w:r>
            <w:r w:rsidRPr="0031171D">
              <w:rPr>
                <w:rFonts w:cs="Arial"/>
                <w:b w:val="0"/>
                <w:sz w:val="20"/>
              </w:rPr>
              <w:t>if the serving cell does not provide the corresponding SIB</w:t>
            </w:r>
            <w:r>
              <w:rPr>
                <w:rFonts w:cs="Arial"/>
                <w:b w:val="0"/>
                <w:sz w:val="20"/>
              </w:rPr>
              <w:t>, then the UE is allowed to prioritize the frequency provided in upper layer signalling, i.e. based on the mapping between frequency and the MBS service/session of interest (identified by TMGI) in the upper layer signalling (e.g. USD). From RAN2 perspective, some kind of identifier such as/similar to SAI in LTE is needed for the mapping between MBS services/sessions and frequencies in SIB as the overhead related to signalling all TMGIs separately might be too large to fit into SIB.</w:t>
            </w:r>
          </w:p>
          <w:p w:rsidR="00825E54" w:rsidRDefault="00825E54" w:rsidP="00825E54">
            <w:pPr>
              <w:pStyle w:val="ab"/>
              <w:jc w:val="both"/>
              <w:rPr>
                <w:rFonts w:cs="Arial"/>
                <w:b w:val="0"/>
                <w:sz w:val="20"/>
              </w:rPr>
            </w:pPr>
            <w:r>
              <w:rPr>
                <w:rFonts w:cs="Arial"/>
                <w:b w:val="0"/>
                <w:sz w:val="20"/>
              </w:rPr>
              <w:t xml:space="preserve">To support the </w:t>
            </w:r>
            <w:r>
              <w:rPr>
                <w:rFonts w:cs="Arial" w:hint="eastAsia"/>
                <w:b w:val="0"/>
                <w:sz w:val="20"/>
              </w:rPr>
              <w:t>MBS</w:t>
            </w:r>
            <w:r>
              <w:rPr>
                <w:rFonts w:cs="Arial"/>
                <w:b w:val="0"/>
                <w:sz w:val="20"/>
              </w:rPr>
              <w:t xml:space="preserve"> service continuity, RAN2 would like to ask SA2, RAN3 and SA4 the following question:</w:t>
            </w:r>
          </w:p>
          <w:p w:rsidR="00825E54" w:rsidRDefault="00825E54" w:rsidP="00825E54">
            <w:pPr>
              <w:pStyle w:val="ab"/>
              <w:jc w:val="both"/>
              <w:rPr>
                <w:rFonts w:cs="Arial"/>
                <w:sz w:val="20"/>
              </w:rPr>
            </w:pPr>
            <w:r>
              <w:rPr>
                <w:rFonts w:cs="Arial"/>
                <w:sz w:val="20"/>
              </w:rPr>
              <w:t xml:space="preserve">Question 1: Can an </w:t>
            </w:r>
            <w:r w:rsidRPr="001468BC">
              <w:rPr>
                <w:rFonts w:cs="Arial"/>
                <w:sz w:val="20"/>
              </w:rPr>
              <w:t>“MBS ID” (e.g. SAI</w:t>
            </w:r>
            <w:r>
              <w:rPr>
                <w:rFonts w:cs="Arial"/>
                <w:sz w:val="20"/>
              </w:rPr>
              <w:t>) be defined for NR MBS for use in SIB and the upper layer signalling (e.g. USD), to avoid too many TMGIs from being broadcast in System Information?</w:t>
            </w:r>
          </w:p>
          <w:p w:rsidR="00825E54" w:rsidRDefault="00825E54" w:rsidP="00825E54">
            <w:pPr>
              <w:pStyle w:val="ab"/>
              <w:jc w:val="both"/>
              <w:rPr>
                <w:rFonts w:cs="Arial"/>
                <w:sz w:val="20"/>
              </w:rPr>
            </w:pPr>
            <w:r>
              <w:rPr>
                <w:rFonts w:cs="Arial"/>
                <w:sz w:val="20"/>
              </w:rPr>
              <w:t>Question 2: Can the mapping between frequency and MBS service/session be provided in the upper layer signalling (e.g. USD), as in LTE SC-PTM?</w:t>
            </w:r>
          </w:p>
          <w:p w:rsidR="00825E54" w:rsidRDefault="00825E54" w:rsidP="00825E54">
            <w:pPr>
              <w:jc w:val="both"/>
            </w:pPr>
          </w:p>
          <w:p w:rsidR="00825E54" w:rsidRDefault="00825E54" w:rsidP="00825E54">
            <w:pPr>
              <w:rPr>
                <w:rFonts w:ascii="Arial" w:eastAsia="DengXian" w:hAnsi="Arial" w:cs="Arial"/>
                <w:lang w:val="en-US"/>
              </w:rPr>
            </w:pPr>
            <w:r>
              <w:rPr>
                <w:rFonts w:ascii="Arial" w:eastAsia="DengXian" w:hAnsi="Arial" w:cs="Arial"/>
              </w:rPr>
              <w:t>Another issue discussed during RAN2#115-e meeting was the identification of an MBS session in 5G/NR system. RAN2 noted that in RRC signalling provided from the network to the UE to configure (SC-)MRB in LTE MBMS, an MBMS session is identified by TMGI and an optional sessionID parameter, which is defined in the following way in 3GPP TS 36.331:</w:t>
            </w:r>
          </w:p>
          <w:tbl>
            <w:tblPr>
              <w:tblStyle w:val="ae"/>
              <w:tblW w:w="0" w:type="auto"/>
              <w:tblLook w:val="04A0" w:firstRow="1" w:lastRow="0" w:firstColumn="1" w:lastColumn="0" w:noHBand="0" w:noVBand="1"/>
            </w:tblPr>
            <w:tblGrid>
              <w:gridCol w:w="8630"/>
            </w:tblGrid>
            <w:tr w:rsidR="00825E54" w:rsidTr="00343AC7">
              <w:tc>
                <w:tcPr>
                  <w:tcW w:w="8630" w:type="dxa"/>
                </w:tcPr>
                <w:p w:rsidR="00825E54" w:rsidRDefault="00825E54" w:rsidP="00825E54">
                  <w:pPr>
                    <w:pStyle w:val="TAL"/>
                    <w:rPr>
                      <w:b/>
                      <w:bCs/>
                      <w:i/>
                    </w:rPr>
                  </w:pPr>
                  <w:r>
                    <w:rPr>
                      <w:b/>
                      <w:bCs/>
                      <w:i/>
                    </w:rPr>
                    <w:t>sessionId</w:t>
                  </w:r>
                </w:p>
                <w:p w:rsidR="00825E54" w:rsidRDefault="00825E54" w:rsidP="00825E54">
                  <w:pPr>
                    <w:rPr>
                      <w:rFonts w:ascii="Arial" w:eastAsia="DengXian" w:hAnsi="Arial" w:cs="Arial"/>
                      <w:lang w:val="en-US"/>
                    </w:rPr>
                  </w:pPr>
                  <w:r>
                    <w:rPr>
                      <w:bCs/>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bl>
          <w:p w:rsidR="00825E54" w:rsidRDefault="00825E54" w:rsidP="00825E54">
            <w:pPr>
              <w:rPr>
                <w:rFonts w:ascii="Arial" w:eastAsia="DengXian" w:hAnsi="Arial" w:cs="Arial"/>
                <w:lang w:val="en-US"/>
              </w:rPr>
            </w:pPr>
          </w:p>
          <w:p w:rsidR="00825E54" w:rsidRDefault="00825E54" w:rsidP="00825E54">
            <w:pPr>
              <w:rPr>
                <w:rFonts w:ascii="Arial" w:eastAsia="DengXian" w:hAnsi="Arial" w:cs="Arial"/>
                <w:lang w:val="en-US"/>
              </w:rPr>
            </w:pPr>
            <w:r>
              <w:rPr>
                <w:rFonts w:ascii="Arial" w:eastAsia="DengXian" w:hAnsi="Arial" w:cs="Arial"/>
                <w:lang w:val="en-US"/>
              </w:rPr>
              <w:t>RAN2 would like seek a guidance from SA2:</w:t>
            </w:r>
          </w:p>
          <w:p w:rsidR="00825E54" w:rsidRPr="00825E54" w:rsidRDefault="00825E54" w:rsidP="005E4088">
            <w:pPr>
              <w:rPr>
                <w:lang w:val="en-US" w:eastAsia="zh-CN"/>
              </w:rPr>
            </w:pPr>
            <w:r>
              <w:rPr>
                <w:rFonts w:ascii="Arial" w:eastAsia="DengXian" w:hAnsi="Arial" w:cs="Arial"/>
                <w:b/>
                <w:lang w:val="en-US"/>
              </w:rPr>
              <w:t>Question 3: For both broadcast and multicast session, is sessionID parameter or alike required in NR or is TMGI sufficient to identify the MBS session?</w:t>
            </w:r>
          </w:p>
        </w:tc>
      </w:tr>
    </w:tbl>
    <w:p w:rsidR="00A127BD" w:rsidRDefault="00A127BD" w:rsidP="00A127BD">
      <w:pPr>
        <w:rPr>
          <w:lang w:val="en-US" w:eastAsia="zh-CN"/>
        </w:rPr>
      </w:pPr>
    </w:p>
    <w:p w:rsidR="00A127BD" w:rsidRPr="00CB656F" w:rsidRDefault="00A127BD" w:rsidP="00A127BD">
      <w:pPr>
        <w:rPr>
          <w:lang w:val="en-US" w:eastAsia="zh-CN"/>
        </w:rPr>
      </w:pPr>
      <w:r>
        <w:rPr>
          <w:rFonts w:hint="eastAsia"/>
          <w:lang w:val="en-US" w:eastAsia="zh-CN"/>
        </w:rPr>
        <w:t>M</w:t>
      </w:r>
      <w:r>
        <w:rPr>
          <w:lang w:val="en-US" w:eastAsia="zh-CN"/>
        </w:rPr>
        <w:t>eanwhile, RAN2 #115 e-meeting had the following agreement.</w:t>
      </w:r>
    </w:p>
    <w:p w:rsidR="00A127BD" w:rsidRPr="00FF4A9C" w:rsidRDefault="00A127BD" w:rsidP="00A127BD">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rsidR="00A127BD" w:rsidRPr="00FF4A9C" w:rsidRDefault="00A127BD" w:rsidP="00A127BD">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rsidR="00A127BD" w:rsidRPr="00FF4A9C" w:rsidRDefault="00A127BD" w:rsidP="00A127BD">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rsidR="00A127BD" w:rsidRPr="00FF4A9C" w:rsidRDefault="00A127BD" w:rsidP="00A127BD">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rsidR="00A127BD" w:rsidRPr="00FF4A9C" w:rsidRDefault="00A127BD" w:rsidP="00A127BD">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rsidR="00A127BD" w:rsidRPr="00FF4A9C" w:rsidRDefault="00A127BD" w:rsidP="00A127BD">
      <w:pPr>
        <w:pStyle w:val="Agreement"/>
        <w:tabs>
          <w:tab w:val="num" w:pos="1619"/>
        </w:tabs>
        <w:rPr>
          <w:b w:val="0"/>
        </w:rPr>
      </w:pPr>
      <w:r w:rsidRPr="00FF4A9C">
        <w:rPr>
          <w:b w:val="0"/>
        </w:rPr>
        <w:t xml:space="preserve">The mapping between frequency and MBS service ID (e.g. SAI) is allowed to be sent in cells not broadcasting MBS service, as LTE SC-PTM. </w:t>
      </w:r>
    </w:p>
    <w:p w:rsidR="00A127BD" w:rsidRPr="00FF4A9C" w:rsidRDefault="00A127BD" w:rsidP="00A127BD">
      <w:pPr>
        <w:pStyle w:val="Agreement"/>
        <w:tabs>
          <w:tab w:val="num" w:pos="1619"/>
        </w:tabs>
        <w:rPr>
          <w:b w:val="0"/>
        </w:rPr>
      </w:pPr>
      <w:r w:rsidRPr="00FF4A9C">
        <w:rPr>
          <w:b w:val="0"/>
        </w:rPr>
        <w:t xml:space="preserve">The mapping between frequency and MBS service ID (e.g. SAI) is provided in a new SIB different from the MBS SIB providing the MCCH configuration, as LTE SC-PTM. </w:t>
      </w:r>
    </w:p>
    <w:p w:rsidR="00A127BD" w:rsidRPr="00FF4A9C" w:rsidRDefault="00A127BD" w:rsidP="00A127BD">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rsidR="00A127BD" w:rsidRPr="00FF4A9C" w:rsidRDefault="00A127BD" w:rsidP="00A127BD">
      <w:pPr>
        <w:pStyle w:val="Agreement"/>
        <w:tabs>
          <w:tab w:val="num" w:pos="1619"/>
        </w:tabs>
        <w:rPr>
          <w:b w:val="0"/>
        </w:rPr>
      </w:pPr>
      <w:r w:rsidRPr="00FF4A9C">
        <w:rPr>
          <w:b w:val="0"/>
        </w:rPr>
        <w:t xml:space="preserve">The extra offset to cell (which provides the MBS service) for the cell ranking criterion is not supported in Rel-17. </w:t>
      </w:r>
    </w:p>
    <w:p w:rsidR="00825E54" w:rsidRPr="00A127BD" w:rsidRDefault="00825E54" w:rsidP="001620D0">
      <w:pPr>
        <w:rPr>
          <w:lang w:eastAsia="zh-CN"/>
        </w:rPr>
      </w:pPr>
    </w:p>
    <w:p w:rsidR="00A127BD" w:rsidRPr="00A127BD" w:rsidRDefault="00A127BD" w:rsidP="00A127BD">
      <w:pPr>
        <w:pStyle w:val="FirstChange"/>
        <w:jc w:val="left"/>
        <w:rPr>
          <w:b/>
          <w:color w:val="auto"/>
          <w:lang w:eastAsia="zh-CN"/>
        </w:rPr>
      </w:pPr>
      <w:r w:rsidRPr="00A127BD">
        <w:rPr>
          <w:b/>
          <w:color w:val="auto"/>
          <w:lang w:eastAsia="zh-CN"/>
        </w:rPr>
        <w:t xml:space="preserve">Observation 1: An MBS ID (e.g. same or similar to MBS service area) is identified by a cell list or a tracking area list. </w:t>
      </w:r>
    </w:p>
    <w:p w:rsidR="00A127BD" w:rsidRPr="00A127BD" w:rsidRDefault="00A127BD" w:rsidP="001620D0">
      <w:pPr>
        <w:rPr>
          <w:b/>
          <w:sz w:val="24"/>
          <w:szCs w:val="24"/>
          <w:u w:val="single"/>
          <w:lang w:eastAsia="zh-CN"/>
        </w:rPr>
      </w:pPr>
      <w:r w:rsidRPr="00A127BD">
        <w:rPr>
          <w:rFonts w:hint="eastAsia"/>
          <w:b/>
          <w:sz w:val="24"/>
          <w:szCs w:val="24"/>
          <w:u w:val="single"/>
          <w:lang w:eastAsia="zh-CN"/>
        </w:rPr>
        <w:t>S</w:t>
      </w:r>
      <w:r w:rsidRPr="00A127BD">
        <w:rPr>
          <w:b/>
          <w:sz w:val="24"/>
          <w:szCs w:val="24"/>
          <w:u w:val="single"/>
          <w:lang w:eastAsia="zh-CN"/>
        </w:rPr>
        <w:t>A2 progress</w:t>
      </w:r>
    </w:p>
    <w:p w:rsidR="00825E54" w:rsidRDefault="00111FD3" w:rsidP="001620D0">
      <w:pPr>
        <w:rPr>
          <w:lang w:val="en-US" w:eastAsia="zh-CN"/>
        </w:rPr>
      </w:pPr>
      <w:r>
        <w:rPr>
          <w:rFonts w:hint="eastAsia"/>
          <w:lang w:val="en-US" w:eastAsia="zh-CN"/>
        </w:rPr>
        <w:t>I</w:t>
      </w:r>
      <w:r>
        <w:rPr>
          <w:lang w:val="en-US" w:eastAsia="zh-CN"/>
        </w:rPr>
        <w:t xml:space="preserve">n the SA2 specification TS23.247 V17.0.0, for the </w:t>
      </w:r>
      <w:r w:rsidR="00BE67CE">
        <w:rPr>
          <w:lang w:eastAsia="zh-CN"/>
        </w:rPr>
        <w:t>Location dependent MBS service</w:t>
      </w:r>
      <w:r>
        <w:rPr>
          <w:lang w:val="en-US" w:eastAsia="zh-CN"/>
        </w:rPr>
        <w:t>, the following content can also be seen.</w:t>
      </w:r>
    </w:p>
    <w:tbl>
      <w:tblPr>
        <w:tblStyle w:val="ae"/>
        <w:tblW w:w="0" w:type="auto"/>
        <w:tblLook w:val="04A0" w:firstRow="1" w:lastRow="0" w:firstColumn="1" w:lastColumn="0" w:noHBand="0" w:noVBand="1"/>
      </w:tblPr>
      <w:tblGrid>
        <w:gridCol w:w="9629"/>
      </w:tblGrid>
      <w:tr w:rsidR="00BE67CE" w:rsidTr="00BE67CE">
        <w:tc>
          <w:tcPr>
            <w:tcW w:w="9629" w:type="dxa"/>
          </w:tcPr>
          <w:p w:rsidR="00BE67CE" w:rsidRDefault="00BE67CE" w:rsidP="001620D0">
            <w:pPr>
              <w:rPr>
                <w:lang w:val="en-US" w:eastAsia="zh-CN"/>
              </w:rPr>
            </w:pPr>
          </w:p>
          <w:p w:rsidR="00BE67CE" w:rsidRDefault="00BE67CE" w:rsidP="00BE67CE">
            <w:pPr>
              <w:pStyle w:val="3"/>
            </w:pPr>
            <w:bookmarkStart w:id="0" w:name="_Toc83206821"/>
            <w:r>
              <w:rPr>
                <w:rFonts w:eastAsia="DengXian" w:hint="eastAsia"/>
              </w:rPr>
              <w:t>6</w:t>
            </w:r>
            <w:r>
              <w:rPr>
                <w:rFonts w:eastAsia="DengXian"/>
              </w:rPr>
              <w:t>.2.3</w:t>
            </w:r>
            <w:r>
              <w:tab/>
            </w:r>
            <w:r>
              <w:rPr>
                <w:lang w:eastAsia="zh-CN"/>
              </w:rPr>
              <w:t>Location dependent MBS service</w:t>
            </w:r>
            <w:bookmarkEnd w:id="0"/>
          </w:p>
          <w:p w:rsidR="00BE67CE" w:rsidRDefault="00BE67CE" w:rsidP="00BE67CE">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w:t>
            </w:r>
            <w:r>
              <w:rPr>
                <w:lang w:eastAsia="zh-CN"/>
              </w:rPr>
              <w:lastRenderedPageBreak/>
              <w:t xml:space="preserve">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p>
          <w:p w:rsidR="00BE67CE" w:rsidRDefault="00BE67CE" w:rsidP="00BE67CE">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rsidR="00BE67CE" w:rsidRDefault="00BE67CE" w:rsidP="00BE67CE">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rsidR="00BE67CE" w:rsidRPr="002C428B" w:rsidRDefault="00BE67CE" w:rsidP="00BE67CE">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rsidR="00BE67CE" w:rsidRPr="002C428B" w:rsidRDefault="00BE67CE" w:rsidP="00BE67CE">
            <w:pPr>
              <w:pStyle w:val="NO"/>
            </w:pPr>
            <w:r w:rsidRPr="002C428B">
              <w:t>NOTE 2:</w:t>
            </w:r>
            <w:r w:rsidRPr="002C428B">
              <w:tab/>
              <w:t>For location dependent service provided in different MBS service areas within the same SMF service area, it is assumed that one MB-SMF is used for an MBS Session.</w:t>
            </w:r>
          </w:p>
          <w:p w:rsidR="00BE67CE" w:rsidRPr="002C428B" w:rsidRDefault="00BE67CE" w:rsidP="00BE67CE">
            <w:pPr>
              <w:pStyle w:val="NO"/>
            </w:pPr>
            <w:r w:rsidRPr="002C428B">
              <w:t>NOTE 3:</w:t>
            </w:r>
            <w:r w:rsidRPr="002C428B">
              <w:tab/>
              <w:t>An example of Location-dependent MBS is a nationwide weather forecast service with local weather reports.</w:t>
            </w:r>
          </w:p>
          <w:p w:rsidR="00BE67CE" w:rsidRPr="00BE67CE" w:rsidRDefault="00BE67CE" w:rsidP="00BE67CE">
            <w:pPr>
              <w:pStyle w:val="NO"/>
              <w:rPr>
                <w:lang w:eastAsia="zh-CN"/>
              </w:rPr>
            </w:pPr>
            <w:r w:rsidRPr="002C428B">
              <w:t>NOTE 4:</w:t>
            </w:r>
            <w:r w:rsidRPr="002C428B">
              <w:tab/>
              <w:t>Area Session ID is equivalent to Flow ID as specified in TS</w:t>
            </w:r>
            <w:r>
              <w:t> </w:t>
            </w:r>
            <w:r w:rsidRPr="002C428B">
              <w:t>23.246</w:t>
            </w:r>
            <w:r>
              <w:t> </w:t>
            </w:r>
            <w:r w:rsidRPr="002C428B">
              <w:t>[8].</w:t>
            </w:r>
          </w:p>
        </w:tc>
      </w:tr>
    </w:tbl>
    <w:p w:rsidR="00111FD3" w:rsidRDefault="00111FD3" w:rsidP="001620D0">
      <w:pPr>
        <w:rPr>
          <w:lang w:val="en-US" w:eastAsia="zh-CN"/>
        </w:rPr>
      </w:pPr>
    </w:p>
    <w:p w:rsidR="00E57E15" w:rsidRPr="00E57E15" w:rsidRDefault="00E57E15" w:rsidP="00E57E15">
      <w:pPr>
        <w:pStyle w:val="FirstChange"/>
        <w:jc w:val="left"/>
        <w:rPr>
          <w:b/>
          <w:color w:val="auto"/>
          <w:lang w:eastAsia="zh-CN"/>
        </w:rPr>
      </w:pPr>
      <w:r w:rsidRPr="00E57E15">
        <w:rPr>
          <w:rFonts w:hint="eastAsia"/>
          <w:b/>
          <w:color w:val="auto"/>
          <w:lang w:eastAsia="zh-CN"/>
        </w:rPr>
        <w:t>O</w:t>
      </w:r>
      <w:r w:rsidRPr="00E57E15">
        <w:rPr>
          <w:b/>
          <w:color w:val="auto"/>
          <w:lang w:eastAsia="zh-CN"/>
        </w:rPr>
        <w:t>bservation</w:t>
      </w:r>
      <w:r w:rsidRPr="00E57E15">
        <w:rPr>
          <w:rFonts w:hint="eastAsia"/>
          <w:b/>
          <w:color w:val="auto"/>
          <w:lang w:eastAsia="zh-CN"/>
        </w:rPr>
        <w:t xml:space="preserve"> 2:</w:t>
      </w:r>
      <w:r w:rsidRPr="00E57E15">
        <w:rPr>
          <w:b/>
          <w:color w:val="auto"/>
          <w:lang w:eastAsia="zh-CN"/>
        </w:rPr>
        <w:t xml:space="preserve"> For location dependent MBS service, the Area Session ID is used, in combination with MBS Session ID, to uniquely identify the service area specific part of the content data of the MBS service within 5GS.</w:t>
      </w:r>
    </w:p>
    <w:p w:rsidR="003655AE" w:rsidRPr="003655AE" w:rsidRDefault="003655AE" w:rsidP="00E57E15">
      <w:pPr>
        <w:pStyle w:val="FirstChange"/>
        <w:jc w:val="left"/>
        <w:rPr>
          <w:b/>
          <w:color w:val="auto"/>
          <w:sz w:val="24"/>
          <w:szCs w:val="24"/>
          <w:u w:val="single"/>
          <w:lang w:eastAsia="zh-CN"/>
        </w:rPr>
      </w:pPr>
      <w:r w:rsidRPr="003655AE">
        <w:rPr>
          <w:rFonts w:hint="eastAsia"/>
          <w:b/>
          <w:color w:val="auto"/>
          <w:sz w:val="24"/>
          <w:szCs w:val="24"/>
          <w:u w:val="single"/>
          <w:lang w:eastAsia="zh-CN"/>
        </w:rPr>
        <w:t>D</w:t>
      </w:r>
      <w:r w:rsidRPr="003655AE">
        <w:rPr>
          <w:b/>
          <w:color w:val="auto"/>
          <w:sz w:val="24"/>
          <w:szCs w:val="24"/>
          <w:u w:val="single"/>
          <w:lang w:eastAsia="zh-CN"/>
        </w:rPr>
        <w:t>raft reply LS</w:t>
      </w:r>
    </w:p>
    <w:p w:rsidR="003655AE" w:rsidRPr="003655AE" w:rsidRDefault="003655AE" w:rsidP="003655AE">
      <w:pPr>
        <w:pStyle w:val="ab"/>
        <w:jc w:val="both"/>
        <w:rPr>
          <w:rFonts w:cs="Arial"/>
          <w:b w:val="0"/>
          <w:i/>
          <w:szCs w:val="18"/>
        </w:rPr>
      </w:pPr>
      <w:r w:rsidRPr="003655AE">
        <w:rPr>
          <w:rFonts w:cs="Arial"/>
          <w:b w:val="0"/>
          <w:i/>
          <w:szCs w:val="18"/>
        </w:rPr>
        <w:t>Question 1: Can an “MBS ID” (e.g. SAI) be defined for NR MBS for use in SIB and the upper layer signalling (e.g. USD), to avoid too many TMGIs from being broadcast in System Information?</w:t>
      </w:r>
    </w:p>
    <w:p w:rsidR="00445724" w:rsidRDefault="00445724" w:rsidP="00E57E15">
      <w:pPr>
        <w:pStyle w:val="FirstChange"/>
        <w:jc w:val="left"/>
        <w:rPr>
          <w:color w:val="auto"/>
          <w:lang w:eastAsia="zh-CN"/>
        </w:rPr>
      </w:pPr>
    </w:p>
    <w:p w:rsidR="003655AE" w:rsidRDefault="00445724" w:rsidP="00E57E15">
      <w:pPr>
        <w:pStyle w:val="FirstChange"/>
        <w:jc w:val="left"/>
        <w:rPr>
          <w:color w:val="auto"/>
          <w:lang w:eastAsia="zh-CN"/>
        </w:rPr>
      </w:pPr>
      <w:r>
        <w:rPr>
          <w:color w:val="auto"/>
          <w:lang w:eastAsia="zh-CN"/>
        </w:rPr>
        <w:t>For the question 1, it is sure that MBS ID can be configured and updated by interface signalling.</w:t>
      </w:r>
    </w:p>
    <w:p w:rsidR="00011530" w:rsidRPr="003655AE" w:rsidRDefault="00011530" w:rsidP="00E57E15">
      <w:pPr>
        <w:pStyle w:val="FirstChange"/>
        <w:jc w:val="left"/>
        <w:rPr>
          <w:color w:val="auto"/>
          <w:lang w:eastAsia="zh-CN"/>
        </w:rPr>
      </w:pPr>
      <w:r>
        <w:rPr>
          <w:color w:val="auto"/>
          <w:lang w:eastAsia="zh-CN"/>
        </w:rPr>
        <w:t>So that, from RAN3’s point of view, the answer is yes.</w:t>
      </w:r>
    </w:p>
    <w:p w:rsidR="00E57E15" w:rsidRDefault="0006547B" w:rsidP="00E57E15">
      <w:pPr>
        <w:pStyle w:val="FirstChange"/>
        <w:jc w:val="left"/>
        <w:rPr>
          <w:color w:val="auto"/>
          <w:lang w:eastAsia="zh-CN"/>
        </w:rPr>
      </w:pPr>
      <w:r w:rsidRPr="0006547B">
        <w:rPr>
          <w:rFonts w:hint="eastAsia"/>
          <w:color w:val="auto"/>
          <w:lang w:eastAsia="zh-CN"/>
        </w:rPr>
        <w:t>A</w:t>
      </w:r>
      <w:r>
        <w:rPr>
          <w:color w:val="auto"/>
          <w:lang w:eastAsia="zh-CN"/>
        </w:rPr>
        <w:t>ccordi</w:t>
      </w:r>
      <w:r w:rsidRPr="0006547B">
        <w:rPr>
          <w:color w:val="auto"/>
          <w:lang w:eastAsia="zh-CN"/>
        </w:rPr>
        <w:t xml:space="preserve">ng to </w:t>
      </w:r>
      <w:r>
        <w:rPr>
          <w:color w:val="auto"/>
          <w:lang w:eastAsia="zh-CN"/>
        </w:rPr>
        <w:t>the observation 1 and observation 2, we provide the following prosposal.</w:t>
      </w:r>
    </w:p>
    <w:p w:rsidR="0006547B" w:rsidRPr="0006547B" w:rsidRDefault="0006547B" w:rsidP="0006547B">
      <w:pPr>
        <w:pStyle w:val="FirstChange"/>
        <w:jc w:val="left"/>
        <w:rPr>
          <w:b/>
          <w:color w:val="auto"/>
          <w:lang w:eastAsia="zh-CN"/>
        </w:rPr>
      </w:pPr>
      <w:r w:rsidRPr="0006547B">
        <w:rPr>
          <w:rFonts w:hint="eastAsia"/>
          <w:b/>
          <w:color w:val="auto"/>
          <w:lang w:eastAsia="zh-CN"/>
        </w:rPr>
        <w:t>Pro</w:t>
      </w:r>
      <w:r w:rsidRPr="0006547B">
        <w:rPr>
          <w:b/>
          <w:color w:val="auto"/>
          <w:lang w:eastAsia="zh-CN"/>
        </w:rPr>
        <w:t>posal 1: In order to support MBS frequency layer prioritization, the NG-RAN nodes shall be configured with the MBS IDs and if Location dependent M</w:t>
      </w:r>
      <w:r w:rsidRPr="0006547B">
        <w:rPr>
          <w:rFonts w:hint="eastAsia"/>
          <w:b/>
          <w:color w:val="auto"/>
          <w:lang w:eastAsia="zh-CN"/>
        </w:rPr>
        <w:t>BS</w:t>
      </w:r>
      <w:r w:rsidRPr="0006547B">
        <w:rPr>
          <w:b/>
          <w:color w:val="auto"/>
          <w:lang w:eastAsia="zh-CN"/>
        </w:rPr>
        <w:t xml:space="preserve"> services, shall be configured with the Area Session IDs.</w:t>
      </w:r>
    </w:p>
    <w:p w:rsidR="0006547B" w:rsidRPr="0006547B" w:rsidRDefault="0006547B" w:rsidP="0006547B">
      <w:pPr>
        <w:pStyle w:val="FirstChange"/>
        <w:jc w:val="left"/>
        <w:rPr>
          <w:b/>
          <w:color w:val="auto"/>
          <w:lang w:eastAsia="zh-CN"/>
        </w:rPr>
      </w:pPr>
      <w:r w:rsidRPr="0006547B">
        <w:rPr>
          <w:b/>
          <w:color w:val="auto"/>
          <w:lang w:eastAsia="zh-CN"/>
        </w:rPr>
        <w:t xml:space="preserve">Proposal 2: </w:t>
      </w:r>
      <w:r w:rsidRPr="0006547B">
        <w:rPr>
          <w:rFonts w:hint="eastAsia"/>
          <w:b/>
          <w:color w:val="auto"/>
          <w:lang w:eastAsia="zh-CN"/>
        </w:rPr>
        <w:t>T</w:t>
      </w:r>
      <w:r w:rsidRPr="0006547B">
        <w:rPr>
          <w:b/>
          <w:color w:val="auto"/>
          <w:lang w:eastAsia="zh-CN"/>
        </w:rPr>
        <w:t>he MBS IDs and Area Session IDs of the neighbouring cell may be provided by Xn signalling (i.e. Xn Setup and NG-RAN node Configuration Update procedures) and/or OAM. (Note: MBS ID can be refined by RAN2).</w:t>
      </w:r>
    </w:p>
    <w:p w:rsidR="00E85341" w:rsidRDefault="00E85341" w:rsidP="00E85341">
      <w:pPr>
        <w:pStyle w:val="1"/>
        <w:numPr>
          <w:ilvl w:val="0"/>
          <w:numId w:val="1"/>
        </w:numPr>
      </w:pPr>
      <w:r>
        <w:t>Conclusion</w:t>
      </w:r>
    </w:p>
    <w:p w:rsidR="00E85341" w:rsidRDefault="00E85341" w:rsidP="00E85341">
      <w:pPr>
        <w:rPr>
          <w:rFonts w:ascii="Arial" w:hAnsi="Arial" w:cs="Arial"/>
          <w:bCs/>
          <w:lang w:eastAsia="zh-CN"/>
        </w:rPr>
      </w:pPr>
      <w:r>
        <w:rPr>
          <w:lang w:eastAsia="zh-CN"/>
        </w:rPr>
        <w:t>Based on above analysis, we provide the following observations and proposals.</w:t>
      </w:r>
    </w:p>
    <w:p w:rsidR="00E85341" w:rsidRPr="00A127BD" w:rsidRDefault="00E85341" w:rsidP="00E85341">
      <w:pPr>
        <w:pStyle w:val="FirstChange"/>
        <w:jc w:val="left"/>
        <w:rPr>
          <w:b/>
          <w:color w:val="auto"/>
          <w:lang w:eastAsia="zh-CN"/>
        </w:rPr>
      </w:pPr>
      <w:r w:rsidRPr="00A127BD">
        <w:rPr>
          <w:b/>
          <w:color w:val="auto"/>
          <w:lang w:eastAsia="zh-CN"/>
        </w:rPr>
        <w:t xml:space="preserve">Observation 1: An MBS ID (e.g. same or similar to MBS service area) is identified by a cell list or a tracking area list. </w:t>
      </w:r>
    </w:p>
    <w:p w:rsidR="00E85341" w:rsidRPr="00E57E15" w:rsidRDefault="00E85341" w:rsidP="00E85341">
      <w:pPr>
        <w:pStyle w:val="FirstChange"/>
        <w:jc w:val="left"/>
        <w:rPr>
          <w:b/>
          <w:color w:val="auto"/>
          <w:lang w:eastAsia="zh-CN"/>
        </w:rPr>
      </w:pPr>
      <w:r w:rsidRPr="00E57E15">
        <w:rPr>
          <w:rFonts w:hint="eastAsia"/>
          <w:b/>
          <w:color w:val="auto"/>
          <w:lang w:eastAsia="zh-CN"/>
        </w:rPr>
        <w:t>O</w:t>
      </w:r>
      <w:r w:rsidRPr="00E57E15">
        <w:rPr>
          <w:b/>
          <w:color w:val="auto"/>
          <w:lang w:eastAsia="zh-CN"/>
        </w:rPr>
        <w:t>bservation</w:t>
      </w:r>
      <w:r w:rsidRPr="00E57E15">
        <w:rPr>
          <w:rFonts w:hint="eastAsia"/>
          <w:b/>
          <w:color w:val="auto"/>
          <w:lang w:eastAsia="zh-CN"/>
        </w:rPr>
        <w:t xml:space="preserve"> 2:</w:t>
      </w:r>
      <w:r w:rsidRPr="00E57E15">
        <w:rPr>
          <w:b/>
          <w:color w:val="auto"/>
          <w:lang w:eastAsia="zh-CN"/>
        </w:rPr>
        <w:t xml:space="preserve"> For location dependent MBS service, the Area Session ID is used, in combination with MBS Session ID, to uniquely identify the service area specific part of the content data of the MBS service within 5GS.</w:t>
      </w:r>
    </w:p>
    <w:p w:rsidR="00E85341" w:rsidRPr="0006547B" w:rsidRDefault="00E85341" w:rsidP="00E85341">
      <w:pPr>
        <w:pStyle w:val="FirstChange"/>
        <w:jc w:val="left"/>
        <w:rPr>
          <w:b/>
          <w:color w:val="auto"/>
          <w:lang w:eastAsia="zh-CN"/>
        </w:rPr>
      </w:pPr>
      <w:r w:rsidRPr="0006547B">
        <w:rPr>
          <w:rFonts w:hint="eastAsia"/>
          <w:b/>
          <w:color w:val="auto"/>
          <w:lang w:eastAsia="zh-CN"/>
        </w:rPr>
        <w:lastRenderedPageBreak/>
        <w:t>Pro</w:t>
      </w:r>
      <w:r w:rsidRPr="0006547B">
        <w:rPr>
          <w:b/>
          <w:color w:val="auto"/>
          <w:lang w:eastAsia="zh-CN"/>
        </w:rPr>
        <w:t>posal 1: In order to support MBS frequency layer prioritization, the NG-RAN nodes shall be configured with the MBS IDs and if Location dependent M</w:t>
      </w:r>
      <w:r w:rsidRPr="0006547B">
        <w:rPr>
          <w:rFonts w:hint="eastAsia"/>
          <w:b/>
          <w:color w:val="auto"/>
          <w:lang w:eastAsia="zh-CN"/>
        </w:rPr>
        <w:t>BS</w:t>
      </w:r>
      <w:r w:rsidRPr="0006547B">
        <w:rPr>
          <w:b/>
          <w:color w:val="auto"/>
          <w:lang w:eastAsia="zh-CN"/>
        </w:rPr>
        <w:t xml:space="preserve"> services, shall be configured with the Area Session IDs.</w:t>
      </w:r>
    </w:p>
    <w:p w:rsidR="00E85341" w:rsidRPr="0006547B" w:rsidRDefault="00E85341" w:rsidP="00E85341">
      <w:pPr>
        <w:pStyle w:val="FirstChange"/>
        <w:jc w:val="left"/>
        <w:rPr>
          <w:b/>
          <w:color w:val="auto"/>
          <w:lang w:eastAsia="zh-CN"/>
        </w:rPr>
      </w:pPr>
      <w:r w:rsidRPr="0006547B">
        <w:rPr>
          <w:b/>
          <w:color w:val="auto"/>
          <w:lang w:eastAsia="zh-CN"/>
        </w:rPr>
        <w:t xml:space="preserve">Proposal 2: </w:t>
      </w:r>
      <w:r w:rsidRPr="0006547B">
        <w:rPr>
          <w:rFonts w:hint="eastAsia"/>
          <w:b/>
          <w:color w:val="auto"/>
          <w:lang w:eastAsia="zh-CN"/>
        </w:rPr>
        <w:t>T</w:t>
      </w:r>
      <w:r w:rsidRPr="0006547B">
        <w:rPr>
          <w:b/>
          <w:color w:val="auto"/>
          <w:lang w:eastAsia="zh-CN"/>
        </w:rPr>
        <w:t>he MBS IDs and Area Session IDs of the neighbouring cell may be provided by Xn signalling (i.e. Xn Setup and NG-RAN node Configuration Update procedures) and/or OAM. (Note: MBS ID can be refined by RAN2).</w:t>
      </w:r>
    </w:p>
    <w:p w:rsidR="00E57E15" w:rsidRPr="00114B1D" w:rsidRDefault="00114B1D" w:rsidP="00E57E15">
      <w:pPr>
        <w:pStyle w:val="FirstChange"/>
        <w:jc w:val="left"/>
        <w:rPr>
          <w:color w:val="auto"/>
          <w:lang w:eastAsia="zh-CN"/>
        </w:rPr>
      </w:pPr>
      <w:r w:rsidRPr="00114B1D">
        <w:rPr>
          <w:rFonts w:hint="eastAsia"/>
          <w:color w:val="auto"/>
          <w:lang w:eastAsia="zh-CN"/>
        </w:rPr>
        <w:t>T</w:t>
      </w:r>
      <w:r w:rsidRPr="00114B1D">
        <w:rPr>
          <w:color w:val="auto"/>
          <w:lang w:eastAsia="zh-CN"/>
        </w:rPr>
        <w:t>he corresponding TP</w:t>
      </w:r>
      <w:r w:rsidR="00EC7C1A">
        <w:rPr>
          <w:color w:val="auto"/>
          <w:lang w:eastAsia="zh-CN"/>
        </w:rPr>
        <w:t xml:space="preserve"> for TS38.300</w:t>
      </w:r>
      <w:r w:rsidRPr="00114B1D">
        <w:rPr>
          <w:color w:val="auto"/>
          <w:lang w:eastAsia="zh-CN"/>
        </w:rPr>
        <w:t xml:space="preserve"> is </w:t>
      </w:r>
      <w:r w:rsidR="005D2069">
        <w:rPr>
          <w:color w:val="auto"/>
          <w:lang w:eastAsia="zh-CN"/>
        </w:rPr>
        <w:t>R3-214751</w:t>
      </w:r>
      <w:r w:rsidR="00803290">
        <w:rPr>
          <w:color w:val="auto"/>
          <w:lang w:eastAsia="zh-CN"/>
        </w:rPr>
        <w:t xml:space="preserve">, and draft reply LS is </w:t>
      </w:r>
      <w:r w:rsidR="005D2069">
        <w:rPr>
          <w:color w:val="auto"/>
          <w:lang w:eastAsia="zh-CN"/>
        </w:rPr>
        <w:t>R3-214752</w:t>
      </w:r>
      <w:bookmarkStart w:id="1" w:name="_GoBack"/>
      <w:bookmarkEnd w:id="1"/>
      <w:r w:rsidRPr="00114B1D">
        <w:rPr>
          <w:color w:val="auto"/>
          <w:lang w:eastAsia="zh-CN"/>
        </w:rPr>
        <w:t>.</w:t>
      </w:r>
    </w:p>
    <w:sectPr w:rsidR="00E57E15" w:rsidRPr="00114B1D">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0B0" w:rsidRDefault="00CD70B0">
      <w:pPr>
        <w:spacing w:after="0"/>
      </w:pPr>
      <w:r>
        <w:separator/>
      </w:r>
    </w:p>
  </w:endnote>
  <w:endnote w:type="continuationSeparator" w:id="0">
    <w:p w:rsidR="00CD70B0" w:rsidRDefault="00CD7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0B0" w:rsidRDefault="00CD70B0">
      <w:pPr>
        <w:spacing w:after="0"/>
      </w:pPr>
      <w:r>
        <w:separator/>
      </w:r>
    </w:p>
  </w:footnote>
  <w:footnote w:type="continuationSeparator" w:id="0">
    <w:p w:rsidR="00CD70B0" w:rsidRDefault="00CD70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1EE" w:rsidRDefault="006C51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11530"/>
    <w:rsid w:val="00022E4A"/>
    <w:rsid w:val="00033C47"/>
    <w:rsid w:val="00034129"/>
    <w:rsid w:val="00057704"/>
    <w:rsid w:val="00060463"/>
    <w:rsid w:val="00060557"/>
    <w:rsid w:val="0006547B"/>
    <w:rsid w:val="0007210E"/>
    <w:rsid w:val="00077736"/>
    <w:rsid w:val="00077C7B"/>
    <w:rsid w:val="00090E45"/>
    <w:rsid w:val="00094F02"/>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11FD3"/>
    <w:rsid w:val="00114B1D"/>
    <w:rsid w:val="001215EE"/>
    <w:rsid w:val="0012606E"/>
    <w:rsid w:val="00126663"/>
    <w:rsid w:val="00131913"/>
    <w:rsid w:val="00145D43"/>
    <w:rsid w:val="001503CB"/>
    <w:rsid w:val="001620D0"/>
    <w:rsid w:val="00175AC6"/>
    <w:rsid w:val="001914F6"/>
    <w:rsid w:val="00192C46"/>
    <w:rsid w:val="001A08B3"/>
    <w:rsid w:val="001A2EAD"/>
    <w:rsid w:val="001A7B60"/>
    <w:rsid w:val="001B52F0"/>
    <w:rsid w:val="001B7A65"/>
    <w:rsid w:val="001C1392"/>
    <w:rsid w:val="001C32D8"/>
    <w:rsid w:val="001C6E5E"/>
    <w:rsid w:val="001D04A7"/>
    <w:rsid w:val="001D34AF"/>
    <w:rsid w:val="001D65C7"/>
    <w:rsid w:val="001E1C40"/>
    <w:rsid w:val="001E41F3"/>
    <w:rsid w:val="001E7B45"/>
    <w:rsid w:val="001F69EB"/>
    <w:rsid w:val="002129BC"/>
    <w:rsid w:val="00224B25"/>
    <w:rsid w:val="0022723F"/>
    <w:rsid w:val="0022764E"/>
    <w:rsid w:val="00227C21"/>
    <w:rsid w:val="00230475"/>
    <w:rsid w:val="0023295F"/>
    <w:rsid w:val="00234598"/>
    <w:rsid w:val="002366E8"/>
    <w:rsid w:val="00241BE0"/>
    <w:rsid w:val="0025254A"/>
    <w:rsid w:val="0026004D"/>
    <w:rsid w:val="002640DD"/>
    <w:rsid w:val="00270122"/>
    <w:rsid w:val="00275D12"/>
    <w:rsid w:val="00276805"/>
    <w:rsid w:val="002776EB"/>
    <w:rsid w:val="00277968"/>
    <w:rsid w:val="00282B85"/>
    <w:rsid w:val="00284FEB"/>
    <w:rsid w:val="002860C4"/>
    <w:rsid w:val="002A1959"/>
    <w:rsid w:val="002A595C"/>
    <w:rsid w:val="002B242C"/>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6435A"/>
    <w:rsid w:val="003655AE"/>
    <w:rsid w:val="00371107"/>
    <w:rsid w:val="00371466"/>
    <w:rsid w:val="00371E34"/>
    <w:rsid w:val="00374D92"/>
    <w:rsid w:val="00374DD4"/>
    <w:rsid w:val="00385857"/>
    <w:rsid w:val="00391D06"/>
    <w:rsid w:val="00392ADD"/>
    <w:rsid w:val="003A203C"/>
    <w:rsid w:val="003B0051"/>
    <w:rsid w:val="003B049B"/>
    <w:rsid w:val="003B15EA"/>
    <w:rsid w:val="003B7F25"/>
    <w:rsid w:val="003C0105"/>
    <w:rsid w:val="003D2564"/>
    <w:rsid w:val="003D39F5"/>
    <w:rsid w:val="003D614E"/>
    <w:rsid w:val="003E1A36"/>
    <w:rsid w:val="003E2955"/>
    <w:rsid w:val="003E56F0"/>
    <w:rsid w:val="003F64A1"/>
    <w:rsid w:val="003F72A6"/>
    <w:rsid w:val="0040289C"/>
    <w:rsid w:val="00407B51"/>
    <w:rsid w:val="00410371"/>
    <w:rsid w:val="00423AB8"/>
    <w:rsid w:val="004242F1"/>
    <w:rsid w:val="00424D08"/>
    <w:rsid w:val="00432610"/>
    <w:rsid w:val="00445724"/>
    <w:rsid w:val="004473C7"/>
    <w:rsid w:val="00460095"/>
    <w:rsid w:val="00470E32"/>
    <w:rsid w:val="00474889"/>
    <w:rsid w:val="0048772D"/>
    <w:rsid w:val="004B232B"/>
    <w:rsid w:val="004B2E00"/>
    <w:rsid w:val="004B4DD8"/>
    <w:rsid w:val="004B6B5D"/>
    <w:rsid w:val="004B75B7"/>
    <w:rsid w:val="004C43D3"/>
    <w:rsid w:val="004D4467"/>
    <w:rsid w:val="004E0DAD"/>
    <w:rsid w:val="004E1D68"/>
    <w:rsid w:val="004E5186"/>
    <w:rsid w:val="004E7DFD"/>
    <w:rsid w:val="004F40B7"/>
    <w:rsid w:val="004F69AB"/>
    <w:rsid w:val="005134E3"/>
    <w:rsid w:val="0051580D"/>
    <w:rsid w:val="00516ACA"/>
    <w:rsid w:val="005318A9"/>
    <w:rsid w:val="00533DF9"/>
    <w:rsid w:val="00536B1A"/>
    <w:rsid w:val="005378B5"/>
    <w:rsid w:val="00547111"/>
    <w:rsid w:val="005555AE"/>
    <w:rsid w:val="0056347A"/>
    <w:rsid w:val="00566A55"/>
    <w:rsid w:val="00582C5E"/>
    <w:rsid w:val="005903EB"/>
    <w:rsid w:val="00592D74"/>
    <w:rsid w:val="005941B9"/>
    <w:rsid w:val="005942B8"/>
    <w:rsid w:val="005B06C6"/>
    <w:rsid w:val="005B48A5"/>
    <w:rsid w:val="005B72F1"/>
    <w:rsid w:val="005C7DDB"/>
    <w:rsid w:val="005D2069"/>
    <w:rsid w:val="005D26F2"/>
    <w:rsid w:val="005D7880"/>
    <w:rsid w:val="005E191A"/>
    <w:rsid w:val="005E2C44"/>
    <w:rsid w:val="005E4088"/>
    <w:rsid w:val="005E70E5"/>
    <w:rsid w:val="005E7F1D"/>
    <w:rsid w:val="005F4036"/>
    <w:rsid w:val="005F5B2F"/>
    <w:rsid w:val="00621188"/>
    <w:rsid w:val="006245A7"/>
    <w:rsid w:val="006257ED"/>
    <w:rsid w:val="006554F8"/>
    <w:rsid w:val="00665C47"/>
    <w:rsid w:val="00671077"/>
    <w:rsid w:val="00673C07"/>
    <w:rsid w:val="00677005"/>
    <w:rsid w:val="00684281"/>
    <w:rsid w:val="0068653D"/>
    <w:rsid w:val="00695808"/>
    <w:rsid w:val="006A1342"/>
    <w:rsid w:val="006A2555"/>
    <w:rsid w:val="006A6FCE"/>
    <w:rsid w:val="006B46FB"/>
    <w:rsid w:val="006C04D9"/>
    <w:rsid w:val="006C063B"/>
    <w:rsid w:val="006C51EE"/>
    <w:rsid w:val="006D129A"/>
    <w:rsid w:val="006D171C"/>
    <w:rsid w:val="006E21FB"/>
    <w:rsid w:val="006E5131"/>
    <w:rsid w:val="007113DC"/>
    <w:rsid w:val="007239B4"/>
    <w:rsid w:val="00726FF6"/>
    <w:rsid w:val="0075274C"/>
    <w:rsid w:val="007561F6"/>
    <w:rsid w:val="00762039"/>
    <w:rsid w:val="007735D0"/>
    <w:rsid w:val="00775D47"/>
    <w:rsid w:val="00776C4B"/>
    <w:rsid w:val="00777EC6"/>
    <w:rsid w:val="007804C2"/>
    <w:rsid w:val="00786235"/>
    <w:rsid w:val="007919B9"/>
    <w:rsid w:val="00792342"/>
    <w:rsid w:val="00797067"/>
    <w:rsid w:val="007977A8"/>
    <w:rsid w:val="007A16D1"/>
    <w:rsid w:val="007A1779"/>
    <w:rsid w:val="007A2A93"/>
    <w:rsid w:val="007B27C2"/>
    <w:rsid w:val="007B512A"/>
    <w:rsid w:val="007C2097"/>
    <w:rsid w:val="007C222B"/>
    <w:rsid w:val="007C310C"/>
    <w:rsid w:val="007D15E8"/>
    <w:rsid w:val="007D1ECA"/>
    <w:rsid w:val="007D6A07"/>
    <w:rsid w:val="007E1595"/>
    <w:rsid w:val="007E43F5"/>
    <w:rsid w:val="007E6EC6"/>
    <w:rsid w:val="007E7A83"/>
    <w:rsid w:val="007F7259"/>
    <w:rsid w:val="00800BD6"/>
    <w:rsid w:val="00803290"/>
    <w:rsid w:val="008040A8"/>
    <w:rsid w:val="00816A7C"/>
    <w:rsid w:val="00825E54"/>
    <w:rsid w:val="008270DE"/>
    <w:rsid w:val="008279FA"/>
    <w:rsid w:val="008336F7"/>
    <w:rsid w:val="008432A1"/>
    <w:rsid w:val="00845197"/>
    <w:rsid w:val="00852358"/>
    <w:rsid w:val="008626E7"/>
    <w:rsid w:val="008652D3"/>
    <w:rsid w:val="00870EE7"/>
    <w:rsid w:val="00874780"/>
    <w:rsid w:val="008761A6"/>
    <w:rsid w:val="008858EC"/>
    <w:rsid w:val="008863B9"/>
    <w:rsid w:val="00892477"/>
    <w:rsid w:val="008A45A6"/>
    <w:rsid w:val="008B5AA9"/>
    <w:rsid w:val="008C0D55"/>
    <w:rsid w:val="008F3789"/>
    <w:rsid w:val="008F686C"/>
    <w:rsid w:val="009148DE"/>
    <w:rsid w:val="00914E69"/>
    <w:rsid w:val="00920C98"/>
    <w:rsid w:val="009266FE"/>
    <w:rsid w:val="0093449A"/>
    <w:rsid w:val="00940056"/>
    <w:rsid w:val="00941E30"/>
    <w:rsid w:val="00943719"/>
    <w:rsid w:val="009554EF"/>
    <w:rsid w:val="00975053"/>
    <w:rsid w:val="009777D9"/>
    <w:rsid w:val="00991B88"/>
    <w:rsid w:val="009A5753"/>
    <w:rsid w:val="009A579D"/>
    <w:rsid w:val="009A6C42"/>
    <w:rsid w:val="009A706B"/>
    <w:rsid w:val="009C0551"/>
    <w:rsid w:val="009C28B9"/>
    <w:rsid w:val="009C71E3"/>
    <w:rsid w:val="009D06DB"/>
    <w:rsid w:val="009E3297"/>
    <w:rsid w:val="009E68C7"/>
    <w:rsid w:val="009F675B"/>
    <w:rsid w:val="009F6A5B"/>
    <w:rsid w:val="009F734F"/>
    <w:rsid w:val="00A11FC8"/>
    <w:rsid w:val="00A127BD"/>
    <w:rsid w:val="00A246B6"/>
    <w:rsid w:val="00A26A83"/>
    <w:rsid w:val="00A26F50"/>
    <w:rsid w:val="00A316C5"/>
    <w:rsid w:val="00A41155"/>
    <w:rsid w:val="00A461B0"/>
    <w:rsid w:val="00A462BA"/>
    <w:rsid w:val="00A47E70"/>
    <w:rsid w:val="00A50CF0"/>
    <w:rsid w:val="00A514F6"/>
    <w:rsid w:val="00A64DFE"/>
    <w:rsid w:val="00A74DE9"/>
    <w:rsid w:val="00A7671C"/>
    <w:rsid w:val="00A82507"/>
    <w:rsid w:val="00A90D6D"/>
    <w:rsid w:val="00A92CA9"/>
    <w:rsid w:val="00AA2CBC"/>
    <w:rsid w:val="00AB3277"/>
    <w:rsid w:val="00AC5820"/>
    <w:rsid w:val="00AC73A1"/>
    <w:rsid w:val="00AD1CD8"/>
    <w:rsid w:val="00AD64B8"/>
    <w:rsid w:val="00AE60B3"/>
    <w:rsid w:val="00AE628C"/>
    <w:rsid w:val="00AF7C9A"/>
    <w:rsid w:val="00B02D44"/>
    <w:rsid w:val="00B21310"/>
    <w:rsid w:val="00B258BB"/>
    <w:rsid w:val="00B35CFD"/>
    <w:rsid w:val="00B36CBD"/>
    <w:rsid w:val="00B40A75"/>
    <w:rsid w:val="00B40B92"/>
    <w:rsid w:val="00B47EAA"/>
    <w:rsid w:val="00B508E3"/>
    <w:rsid w:val="00B54886"/>
    <w:rsid w:val="00B57130"/>
    <w:rsid w:val="00B6015F"/>
    <w:rsid w:val="00B61DDC"/>
    <w:rsid w:val="00B67B97"/>
    <w:rsid w:val="00B702BA"/>
    <w:rsid w:val="00B74574"/>
    <w:rsid w:val="00B751E5"/>
    <w:rsid w:val="00B846B8"/>
    <w:rsid w:val="00B8681B"/>
    <w:rsid w:val="00B968C8"/>
    <w:rsid w:val="00B9714D"/>
    <w:rsid w:val="00BA3EC5"/>
    <w:rsid w:val="00BA44F4"/>
    <w:rsid w:val="00BA49D5"/>
    <w:rsid w:val="00BA51D9"/>
    <w:rsid w:val="00BB3C4D"/>
    <w:rsid w:val="00BB43B7"/>
    <w:rsid w:val="00BB5DFC"/>
    <w:rsid w:val="00BB75F1"/>
    <w:rsid w:val="00BC0203"/>
    <w:rsid w:val="00BC61BE"/>
    <w:rsid w:val="00BC790C"/>
    <w:rsid w:val="00BD279D"/>
    <w:rsid w:val="00BD6BB8"/>
    <w:rsid w:val="00BE25B1"/>
    <w:rsid w:val="00BE6201"/>
    <w:rsid w:val="00BE67CE"/>
    <w:rsid w:val="00BF3F2A"/>
    <w:rsid w:val="00BF68FD"/>
    <w:rsid w:val="00C05E8C"/>
    <w:rsid w:val="00C276FA"/>
    <w:rsid w:val="00C27884"/>
    <w:rsid w:val="00C31E6A"/>
    <w:rsid w:val="00C45E19"/>
    <w:rsid w:val="00C609BD"/>
    <w:rsid w:val="00C66BA2"/>
    <w:rsid w:val="00C86C99"/>
    <w:rsid w:val="00C95985"/>
    <w:rsid w:val="00C967BA"/>
    <w:rsid w:val="00CA05EF"/>
    <w:rsid w:val="00CA68CA"/>
    <w:rsid w:val="00CB656F"/>
    <w:rsid w:val="00CC0A7D"/>
    <w:rsid w:val="00CC32F1"/>
    <w:rsid w:val="00CC5026"/>
    <w:rsid w:val="00CC68D0"/>
    <w:rsid w:val="00CD023D"/>
    <w:rsid w:val="00CD1882"/>
    <w:rsid w:val="00CD70B0"/>
    <w:rsid w:val="00CE475F"/>
    <w:rsid w:val="00D00472"/>
    <w:rsid w:val="00D00E2B"/>
    <w:rsid w:val="00D03F9A"/>
    <w:rsid w:val="00D06D51"/>
    <w:rsid w:val="00D2437F"/>
    <w:rsid w:val="00D24991"/>
    <w:rsid w:val="00D3212A"/>
    <w:rsid w:val="00D42138"/>
    <w:rsid w:val="00D42569"/>
    <w:rsid w:val="00D43A9A"/>
    <w:rsid w:val="00D479CD"/>
    <w:rsid w:val="00D50255"/>
    <w:rsid w:val="00D50F29"/>
    <w:rsid w:val="00D5385E"/>
    <w:rsid w:val="00D543BF"/>
    <w:rsid w:val="00D615A8"/>
    <w:rsid w:val="00D66191"/>
    <w:rsid w:val="00D66520"/>
    <w:rsid w:val="00D77A94"/>
    <w:rsid w:val="00D85A52"/>
    <w:rsid w:val="00D90659"/>
    <w:rsid w:val="00D91AC4"/>
    <w:rsid w:val="00D92C2D"/>
    <w:rsid w:val="00DA279D"/>
    <w:rsid w:val="00DC4193"/>
    <w:rsid w:val="00DD09C4"/>
    <w:rsid w:val="00DD3669"/>
    <w:rsid w:val="00DE34CF"/>
    <w:rsid w:val="00DF1282"/>
    <w:rsid w:val="00DF2F1D"/>
    <w:rsid w:val="00E018B9"/>
    <w:rsid w:val="00E13F3D"/>
    <w:rsid w:val="00E148ED"/>
    <w:rsid w:val="00E167FA"/>
    <w:rsid w:val="00E16BBC"/>
    <w:rsid w:val="00E17763"/>
    <w:rsid w:val="00E34898"/>
    <w:rsid w:val="00E367DC"/>
    <w:rsid w:val="00E42935"/>
    <w:rsid w:val="00E433B7"/>
    <w:rsid w:val="00E5032B"/>
    <w:rsid w:val="00E51793"/>
    <w:rsid w:val="00E53610"/>
    <w:rsid w:val="00E55524"/>
    <w:rsid w:val="00E57E15"/>
    <w:rsid w:val="00E76869"/>
    <w:rsid w:val="00E77257"/>
    <w:rsid w:val="00E85341"/>
    <w:rsid w:val="00E90063"/>
    <w:rsid w:val="00E918B3"/>
    <w:rsid w:val="00EB09B7"/>
    <w:rsid w:val="00EB26B2"/>
    <w:rsid w:val="00EB6D3B"/>
    <w:rsid w:val="00EC7C1A"/>
    <w:rsid w:val="00ED0640"/>
    <w:rsid w:val="00EE7D7C"/>
    <w:rsid w:val="00EF1468"/>
    <w:rsid w:val="00EF14C4"/>
    <w:rsid w:val="00EF158D"/>
    <w:rsid w:val="00F039F5"/>
    <w:rsid w:val="00F158B0"/>
    <w:rsid w:val="00F16547"/>
    <w:rsid w:val="00F21FBC"/>
    <w:rsid w:val="00F25D98"/>
    <w:rsid w:val="00F300FB"/>
    <w:rsid w:val="00F31D4C"/>
    <w:rsid w:val="00F32EC4"/>
    <w:rsid w:val="00F37295"/>
    <w:rsid w:val="00F41AF4"/>
    <w:rsid w:val="00F4309C"/>
    <w:rsid w:val="00F45700"/>
    <w:rsid w:val="00F524DB"/>
    <w:rsid w:val="00F622CD"/>
    <w:rsid w:val="00F85CD2"/>
    <w:rsid w:val="00F912F3"/>
    <w:rsid w:val="00F963D7"/>
    <w:rsid w:val="00F967BD"/>
    <w:rsid w:val="00FA4E85"/>
    <w:rsid w:val="00FB051E"/>
    <w:rsid w:val="00FB6386"/>
    <w:rsid w:val="00FB640E"/>
    <w:rsid w:val="00FC3128"/>
    <w:rsid w:val="00FD0FED"/>
    <w:rsid w:val="00FE0E9F"/>
    <w:rsid w:val="00FF1750"/>
    <w:rsid w:val="00FF29E4"/>
    <w:rsid w:val="00FF328C"/>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link w:val="Char1"/>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0">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2"/>
    <w:uiPriority w:val="34"/>
    <w:qFormat/>
    <w:pPr>
      <w:ind w:firstLineChars="200" w:firstLine="420"/>
    </w:pPr>
  </w:style>
  <w:style w:type="character" w:customStyle="1" w:styleId="Char2">
    <w:name w:val="列出段落 Char"/>
    <w:link w:val="af4"/>
    <w:uiPriority w:val="34"/>
    <w:qFormat/>
    <w:locked/>
    <w:rsid w:val="001620D0"/>
    <w:rPr>
      <w:rFonts w:ascii="Times New Roman" w:hAnsi="Times New Roman"/>
      <w:lang w:val="en-GB" w:eastAsia="en-US"/>
    </w:rPr>
  </w:style>
  <w:style w:type="character" w:customStyle="1" w:styleId="EditorsNoteChar">
    <w:name w:val="Editor's Note Char"/>
    <w:link w:val="EditorsNote"/>
    <w:rsid w:val="001C32D8"/>
    <w:rPr>
      <w:rFonts w:ascii="Times New Roman" w:hAnsi="Times New Roman"/>
      <w:color w:val="FF0000"/>
      <w:lang w:val="en-GB" w:eastAsia="en-US"/>
    </w:rPr>
  </w:style>
  <w:style w:type="character" w:customStyle="1" w:styleId="2Char">
    <w:name w:val="标题 2 Char"/>
    <w:basedOn w:val="a0"/>
    <w:link w:val="2"/>
    <w:rsid w:val="001C32D8"/>
    <w:rPr>
      <w:rFonts w:ascii="Arial" w:hAnsi="Arial"/>
      <w:sz w:val="32"/>
      <w:lang w:val="en-GB" w:eastAsia="en-US"/>
    </w:rPr>
  </w:style>
  <w:style w:type="character" w:customStyle="1" w:styleId="TALCar">
    <w:name w:val="TAL Car"/>
    <w:qFormat/>
    <w:rsid w:val="00536B1A"/>
    <w:rPr>
      <w:rFonts w:ascii="Arial" w:eastAsia="宋体" w:hAnsi="Arial" w:cs="Times New Roman"/>
      <w:kern w:val="0"/>
      <w:sz w:val="18"/>
      <w:szCs w:val="20"/>
      <w:lang w:val="en-GB" w:eastAsia="ja-JP"/>
    </w:rPr>
  </w:style>
  <w:style w:type="character" w:customStyle="1" w:styleId="B1Char">
    <w:name w:val="B1 Char"/>
    <w:qFormat/>
    <w:rsid w:val="003B0051"/>
    <w:rPr>
      <w:rFonts w:ascii="Arial" w:hAnsi="Arial"/>
      <w:lang w:val="en-GB"/>
    </w:rPr>
  </w:style>
  <w:style w:type="paragraph" w:customStyle="1" w:styleId="FirstChange">
    <w:name w:val="First Change"/>
    <w:basedOn w:val="a"/>
    <w:rsid w:val="0025254A"/>
    <w:pPr>
      <w:jc w:val="center"/>
    </w:pPr>
    <w:rPr>
      <w:color w:val="FF0000"/>
    </w:rPr>
  </w:style>
  <w:style w:type="character" w:customStyle="1" w:styleId="TFZchn">
    <w:name w:val="TF Zchn"/>
    <w:rsid w:val="0025254A"/>
    <w:rPr>
      <w:rFonts w:ascii="Arial" w:hAnsi="Arial"/>
      <w:b/>
      <w:lang w:val="en-GB" w:eastAsia="en-US"/>
    </w:rPr>
  </w:style>
  <w:style w:type="paragraph" w:customStyle="1" w:styleId="ListParagraph1">
    <w:name w:val="List Paragraph1"/>
    <w:basedOn w:val="a"/>
    <w:semiHidden/>
    <w:rsid w:val="00CB656F"/>
    <w:pPr>
      <w:overflowPunct w:val="0"/>
      <w:autoSpaceDE w:val="0"/>
      <w:autoSpaceDN w:val="0"/>
      <w:adjustRightInd w:val="0"/>
      <w:spacing w:before="100" w:beforeAutospacing="1" w:after="120"/>
      <w:ind w:firstLineChars="200" w:firstLine="420"/>
      <w:textAlignment w:val="baseline"/>
    </w:pPr>
    <w:rPr>
      <w:rFonts w:ascii="MS Mincho" w:eastAsia="宋体" w:hAnsi="宋体" w:cs="宋体"/>
      <w:sz w:val="22"/>
      <w:szCs w:val="22"/>
      <w:lang w:val="en-US" w:eastAsia="zh-CN"/>
    </w:rPr>
  </w:style>
  <w:style w:type="character" w:customStyle="1" w:styleId="Char">
    <w:name w:val="批注文字 Char"/>
    <w:link w:val="a7"/>
    <w:uiPriority w:val="99"/>
    <w:qFormat/>
    <w:rsid w:val="00B8681B"/>
    <w:rPr>
      <w:rFonts w:ascii="Times New Roman" w:hAnsi="Times New Roman"/>
      <w:lang w:val="en-GB" w:eastAsia="en-US"/>
    </w:rPr>
  </w:style>
  <w:style w:type="character" w:customStyle="1" w:styleId="CRCoverPageChar">
    <w:name w:val="CR Cover Page Char"/>
    <w:rsid w:val="00B8681B"/>
    <w:rPr>
      <w:rFonts w:ascii="Arial" w:hAnsi="Arial"/>
      <w:lang w:val="en-GB" w:eastAsia="en-US" w:bidi="ar-SA"/>
    </w:rPr>
  </w:style>
  <w:style w:type="paragraph" w:customStyle="1" w:styleId="Agreement">
    <w:name w:val="Agreement"/>
    <w:basedOn w:val="a"/>
    <w:next w:val="a"/>
    <w:uiPriority w:val="99"/>
    <w:qFormat/>
    <w:rsid w:val="00B8681B"/>
    <w:pPr>
      <w:numPr>
        <w:numId w:val="4"/>
      </w:numPr>
      <w:spacing w:before="60" w:after="0"/>
    </w:pPr>
    <w:rPr>
      <w:rFonts w:ascii="Arial" w:eastAsia="MS Mincho" w:hAnsi="Arial"/>
      <w:b/>
      <w:szCs w:val="24"/>
      <w:lang w:eastAsia="en-GB"/>
    </w:rPr>
  </w:style>
  <w:style w:type="character" w:customStyle="1" w:styleId="Char1">
    <w:name w:val="页眉 Char"/>
    <w:link w:val="ab"/>
    <w:qFormat/>
    <w:rsid w:val="009750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CF805-41F3-46AD-AD61-1D0D92FD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1551</Words>
  <Characters>8843</Characters>
  <Application>Microsoft Office Word</Application>
  <DocSecurity>0</DocSecurity>
  <Lines>73</Lines>
  <Paragraphs>20</Paragraphs>
  <ScaleCrop>false</ScaleCrop>
  <Company>HP Inc.</Company>
  <LinksUpToDate>false</LinksUpToDate>
  <CharactersWithSpaces>10374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7</cp:revision>
  <dcterms:created xsi:type="dcterms:W3CDTF">2021-10-11T09:27:00Z</dcterms:created>
  <dcterms:modified xsi:type="dcterms:W3CDTF">2021-10-18T03:49:00Z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